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40681" w14:textId="77777777" w:rsidR="00611895" w:rsidRPr="00611895" w:rsidRDefault="00611895" w:rsidP="00611895">
      <w:pPr>
        <w:spacing w:before="120"/>
        <w:jc w:val="both"/>
        <w:rPr>
          <w:rFonts w:asciiTheme="minorBidi" w:hAnsiTheme="minorBidi"/>
          <w:bCs/>
          <w:sz w:val="24"/>
          <w:szCs w:val="24"/>
        </w:rPr>
      </w:pPr>
      <w:r w:rsidRPr="00611895">
        <w:rPr>
          <w:rFonts w:asciiTheme="minorBidi" w:hAnsiTheme="minorBidi"/>
          <w:bCs/>
          <w:sz w:val="24"/>
          <w:szCs w:val="24"/>
        </w:rPr>
        <w:t>Cabinet Resolution No. (58) of 2020, Regulating the Beneficial Owner Procedures.</w:t>
      </w:r>
    </w:p>
    <w:p w14:paraId="6CDA6BE9" w14:textId="77777777" w:rsidR="00611895" w:rsidRPr="00611895" w:rsidRDefault="00611895" w:rsidP="00611895">
      <w:pPr>
        <w:spacing w:before="120"/>
        <w:jc w:val="both"/>
        <w:rPr>
          <w:rFonts w:asciiTheme="minorBidi" w:hAnsiTheme="minorBidi"/>
          <w:bCs/>
          <w:sz w:val="24"/>
          <w:szCs w:val="24"/>
        </w:rPr>
      </w:pPr>
    </w:p>
    <w:p w14:paraId="126ABCD0" w14:textId="77777777" w:rsidR="00611895" w:rsidRPr="00611895" w:rsidRDefault="00611895" w:rsidP="00611895">
      <w:pPr>
        <w:spacing w:before="120"/>
        <w:jc w:val="both"/>
        <w:rPr>
          <w:rFonts w:asciiTheme="minorBidi" w:hAnsiTheme="minorBidi"/>
          <w:bCs/>
          <w:sz w:val="24"/>
          <w:szCs w:val="24"/>
        </w:rPr>
      </w:pPr>
      <w:r w:rsidRPr="00611895">
        <w:rPr>
          <w:rFonts w:asciiTheme="minorBidi" w:hAnsiTheme="minorBidi"/>
          <w:bCs/>
          <w:sz w:val="24"/>
          <w:szCs w:val="24"/>
        </w:rPr>
        <w:t>Date 19</w:t>
      </w:r>
      <w:r w:rsidRPr="00611895">
        <w:rPr>
          <w:rFonts w:asciiTheme="minorBidi" w:hAnsiTheme="minorBidi"/>
          <w:bCs/>
          <w:sz w:val="24"/>
          <w:szCs w:val="24"/>
          <w:vertAlign w:val="superscript"/>
        </w:rPr>
        <w:t>th</w:t>
      </w:r>
      <w:r w:rsidRPr="00611895">
        <w:rPr>
          <w:rFonts w:asciiTheme="minorBidi" w:hAnsiTheme="minorBidi"/>
          <w:bCs/>
          <w:sz w:val="24"/>
          <w:szCs w:val="24"/>
        </w:rPr>
        <w:t xml:space="preserve"> October, 2020</w:t>
      </w:r>
    </w:p>
    <w:p w14:paraId="23DA3215" w14:textId="77777777" w:rsidR="00611895" w:rsidRPr="00611895" w:rsidRDefault="00611895" w:rsidP="00611895">
      <w:pPr>
        <w:spacing w:before="120"/>
        <w:jc w:val="both"/>
        <w:rPr>
          <w:rFonts w:asciiTheme="minorBidi" w:hAnsiTheme="minorBidi"/>
          <w:bCs/>
          <w:sz w:val="24"/>
          <w:szCs w:val="24"/>
        </w:rPr>
      </w:pPr>
    </w:p>
    <w:p w14:paraId="04C02427" w14:textId="77777777" w:rsidR="00611895" w:rsidRPr="00611895" w:rsidRDefault="00611895" w:rsidP="00611895">
      <w:pPr>
        <w:spacing w:before="120"/>
        <w:jc w:val="both"/>
        <w:rPr>
          <w:rFonts w:asciiTheme="minorBidi" w:hAnsiTheme="minorBidi"/>
          <w:bCs/>
          <w:sz w:val="24"/>
          <w:szCs w:val="24"/>
        </w:rPr>
      </w:pPr>
      <w:r w:rsidRPr="00611895">
        <w:rPr>
          <w:rFonts w:asciiTheme="minorBidi" w:hAnsiTheme="minorBidi"/>
          <w:bCs/>
          <w:sz w:val="24"/>
          <w:szCs w:val="24"/>
        </w:rPr>
        <w:t>Cabinet Resolution No. (58) of 2020, Regulating the Beneficiary Owner Procedures (“Resolution”) was issued on 24</w:t>
      </w:r>
      <w:r w:rsidRPr="00611895">
        <w:rPr>
          <w:rFonts w:asciiTheme="minorBidi" w:hAnsiTheme="minorBidi"/>
          <w:bCs/>
          <w:sz w:val="24"/>
          <w:szCs w:val="24"/>
          <w:vertAlign w:val="superscript"/>
        </w:rPr>
        <w:t>th</w:t>
      </w:r>
      <w:r w:rsidRPr="00611895">
        <w:rPr>
          <w:rFonts w:asciiTheme="minorBidi" w:hAnsiTheme="minorBidi"/>
          <w:bCs/>
          <w:sz w:val="24"/>
          <w:szCs w:val="24"/>
        </w:rPr>
        <w:t xml:space="preserve"> August, 2020.</w:t>
      </w:r>
    </w:p>
    <w:p w14:paraId="5A379B72" w14:textId="77777777" w:rsidR="00611895" w:rsidRPr="00611895" w:rsidRDefault="00611895" w:rsidP="00611895">
      <w:pPr>
        <w:spacing w:before="120"/>
        <w:jc w:val="both"/>
        <w:rPr>
          <w:rFonts w:asciiTheme="minorBidi" w:hAnsiTheme="minorBidi"/>
          <w:bCs/>
          <w:sz w:val="24"/>
          <w:szCs w:val="24"/>
        </w:rPr>
      </w:pPr>
      <w:r w:rsidRPr="00611895">
        <w:rPr>
          <w:rFonts w:asciiTheme="minorBidi" w:hAnsiTheme="minorBidi"/>
          <w:bCs/>
          <w:sz w:val="24"/>
          <w:szCs w:val="24"/>
        </w:rPr>
        <w:t>The Resolution has been made available to UAE Registration and Licensing Authorities by UAE Ministry of Economy requesting to provide to member companies;</w:t>
      </w:r>
    </w:p>
    <w:p w14:paraId="225355DC" w14:textId="31E32D13" w:rsidR="00611895" w:rsidRPr="00611895" w:rsidRDefault="00B65C4C" w:rsidP="00611895">
      <w:pPr>
        <w:spacing w:before="120"/>
        <w:jc w:val="both"/>
        <w:rPr>
          <w:rFonts w:asciiTheme="minorBidi" w:hAnsiTheme="minorBidi"/>
          <w:bCs/>
          <w:i/>
          <w:iCs/>
          <w:sz w:val="24"/>
          <w:szCs w:val="24"/>
        </w:rPr>
      </w:pPr>
      <w:r>
        <w:rPr>
          <w:rFonts w:asciiTheme="minorBidi" w:hAnsiTheme="minorBidi"/>
          <w:bCs/>
          <w:i/>
          <w:iCs/>
          <w:sz w:val="24"/>
          <w:szCs w:val="24"/>
        </w:rPr>
        <w:t>View the</w:t>
      </w:r>
      <w:r w:rsidR="00611895" w:rsidRPr="00611895">
        <w:rPr>
          <w:rFonts w:asciiTheme="minorBidi" w:hAnsiTheme="minorBidi"/>
          <w:bCs/>
          <w:i/>
          <w:iCs/>
          <w:sz w:val="24"/>
          <w:szCs w:val="24"/>
        </w:rPr>
        <w:t xml:space="preserve"> Resolution </w:t>
      </w:r>
      <w:hyperlink r:id="rId8" w:history="1">
        <w:r w:rsidRPr="00B65C4C">
          <w:rPr>
            <w:rStyle w:val="Hyperlink"/>
            <w:rFonts w:asciiTheme="minorBidi" w:hAnsiTheme="minorBidi"/>
            <w:bCs/>
            <w:i/>
            <w:iCs/>
            <w:sz w:val="24"/>
            <w:szCs w:val="24"/>
          </w:rPr>
          <w:t>here</w:t>
        </w:r>
      </w:hyperlink>
      <w:r>
        <w:rPr>
          <w:rFonts w:asciiTheme="minorBidi" w:hAnsiTheme="minorBidi"/>
          <w:bCs/>
          <w:i/>
          <w:iCs/>
          <w:sz w:val="24"/>
          <w:szCs w:val="24"/>
        </w:rPr>
        <w:t>.</w:t>
      </w:r>
    </w:p>
    <w:p w14:paraId="72118C8B" w14:textId="77777777" w:rsidR="00611895" w:rsidRPr="00611895" w:rsidRDefault="00611895" w:rsidP="00611895">
      <w:pPr>
        <w:pStyle w:val="ListParagraph"/>
        <w:ind w:left="0"/>
        <w:rPr>
          <w:rFonts w:asciiTheme="minorBidi" w:hAnsiTheme="minorBidi" w:cstheme="minorBidi"/>
          <w:bCs/>
          <w:sz w:val="24"/>
          <w:szCs w:val="24"/>
        </w:rPr>
      </w:pPr>
    </w:p>
    <w:p w14:paraId="2649B678" w14:textId="08522CE3" w:rsidR="00611895" w:rsidRPr="00611895" w:rsidRDefault="00611895" w:rsidP="00611895">
      <w:pPr>
        <w:pStyle w:val="ListParagraph"/>
        <w:ind w:left="0"/>
        <w:rPr>
          <w:rFonts w:asciiTheme="minorBidi" w:hAnsiTheme="minorBidi" w:cstheme="minorBidi"/>
          <w:bCs/>
          <w:sz w:val="24"/>
          <w:szCs w:val="24"/>
        </w:rPr>
      </w:pPr>
      <w:r>
        <w:rPr>
          <w:rFonts w:asciiTheme="minorBidi" w:hAnsiTheme="minorBidi" w:cstheme="minorBidi"/>
          <w:bCs/>
          <w:sz w:val="24"/>
          <w:szCs w:val="24"/>
        </w:rPr>
        <w:t xml:space="preserve">     </w:t>
      </w:r>
      <w:r w:rsidRPr="00611895">
        <w:rPr>
          <w:rFonts w:asciiTheme="minorBidi" w:hAnsiTheme="minorBidi" w:cstheme="minorBidi"/>
          <w:bCs/>
          <w:sz w:val="24"/>
          <w:szCs w:val="24"/>
        </w:rPr>
        <w:t>The Resolution provides for the obtaining of information by Legal Persons licensed or registered in the UAE and the provision of the information to the Registrar.  The Resolution excludes companies that are wholly owned by the federal or local government or any other companies wholly owned by such companies, and the Financial Free Zones.</w:t>
      </w:r>
    </w:p>
    <w:p w14:paraId="74E9EABD" w14:textId="77777777" w:rsidR="00611895" w:rsidRPr="00611895" w:rsidRDefault="00611895" w:rsidP="00611895">
      <w:pPr>
        <w:pStyle w:val="ListParagraph"/>
        <w:ind w:left="0"/>
        <w:rPr>
          <w:rFonts w:asciiTheme="minorBidi" w:hAnsiTheme="minorBidi" w:cstheme="minorBidi"/>
          <w:bCs/>
          <w:sz w:val="24"/>
          <w:szCs w:val="24"/>
        </w:rPr>
      </w:pPr>
    </w:p>
    <w:p w14:paraId="4CDF49FF" w14:textId="0A9B78E0" w:rsidR="00611895" w:rsidRPr="00611895" w:rsidRDefault="00611895" w:rsidP="00611895">
      <w:pPr>
        <w:pStyle w:val="ListParagraph"/>
        <w:ind w:left="0"/>
        <w:rPr>
          <w:rFonts w:asciiTheme="minorBidi" w:hAnsiTheme="minorBidi" w:cstheme="minorBidi"/>
          <w:bCs/>
          <w:sz w:val="24"/>
          <w:szCs w:val="24"/>
        </w:rPr>
      </w:pPr>
      <w:r>
        <w:rPr>
          <w:rFonts w:asciiTheme="minorBidi" w:hAnsiTheme="minorBidi" w:cstheme="minorBidi"/>
          <w:bCs/>
          <w:sz w:val="24"/>
          <w:szCs w:val="24"/>
        </w:rPr>
        <w:t xml:space="preserve">      </w:t>
      </w:r>
      <w:r w:rsidRPr="00611895">
        <w:rPr>
          <w:rFonts w:asciiTheme="minorBidi" w:hAnsiTheme="minorBidi" w:cstheme="minorBidi"/>
          <w:bCs/>
          <w:sz w:val="24"/>
          <w:szCs w:val="24"/>
        </w:rPr>
        <w:t xml:space="preserve">It should be noted that all companies should have the required information as detailed in the Resolution. </w:t>
      </w:r>
    </w:p>
    <w:p w14:paraId="2D26A6DC" w14:textId="77777777" w:rsidR="00611895" w:rsidRPr="00611895" w:rsidRDefault="00611895" w:rsidP="00611895">
      <w:pPr>
        <w:pStyle w:val="ListParagraph"/>
        <w:ind w:left="0"/>
        <w:rPr>
          <w:rFonts w:asciiTheme="minorBidi" w:hAnsiTheme="minorBidi" w:cstheme="minorBidi"/>
          <w:bCs/>
          <w:sz w:val="24"/>
          <w:szCs w:val="24"/>
        </w:rPr>
      </w:pPr>
    </w:p>
    <w:p w14:paraId="3EDC1CFD" w14:textId="73CCD056" w:rsidR="00611895" w:rsidRPr="00611895" w:rsidRDefault="00611895" w:rsidP="00611895">
      <w:pPr>
        <w:pStyle w:val="ListParagraph"/>
        <w:ind w:left="0"/>
        <w:rPr>
          <w:rFonts w:asciiTheme="minorBidi" w:hAnsiTheme="minorBidi" w:cstheme="minorBidi"/>
          <w:bCs/>
          <w:sz w:val="24"/>
          <w:szCs w:val="24"/>
        </w:rPr>
      </w:pPr>
      <w:r>
        <w:rPr>
          <w:rFonts w:asciiTheme="minorBidi" w:hAnsiTheme="minorBidi" w:cstheme="minorBidi"/>
          <w:bCs/>
          <w:sz w:val="24"/>
          <w:szCs w:val="24"/>
        </w:rPr>
        <w:t xml:space="preserve">     </w:t>
      </w:r>
      <w:r w:rsidRPr="00611895">
        <w:rPr>
          <w:rFonts w:asciiTheme="minorBidi" w:hAnsiTheme="minorBidi" w:cstheme="minorBidi"/>
          <w:bCs/>
          <w:sz w:val="24"/>
          <w:szCs w:val="24"/>
        </w:rPr>
        <w:t>DMCC hereby advises that the relevant information has either been requested or is in the process of being requested from all member companies and that further information on the provision of information will be provided in due course.</w:t>
      </w:r>
    </w:p>
    <w:p w14:paraId="1D50F24D" w14:textId="77777777" w:rsidR="00611895" w:rsidRPr="00611895" w:rsidRDefault="00611895" w:rsidP="00611895">
      <w:pPr>
        <w:pStyle w:val="ListParagraph"/>
        <w:ind w:left="0"/>
        <w:rPr>
          <w:rFonts w:asciiTheme="minorBidi" w:hAnsiTheme="minorBidi" w:cstheme="minorBidi"/>
          <w:bCs/>
          <w:sz w:val="24"/>
          <w:szCs w:val="24"/>
        </w:rPr>
      </w:pPr>
    </w:p>
    <w:p w14:paraId="59A1BBCE" w14:textId="1C4BA962" w:rsidR="00FC433A" w:rsidRPr="00611895" w:rsidRDefault="00FC433A" w:rsidP="00611895">
      <w:pPr>
        <w:rPr>
          <w:rFonts w:asciiTheme="minorBidi" w:hAnsiTheme="minorBidi"/>
        </w:rPr>
      </w:pPr>
    </w:p>
    <w:sectPr w:rsidR="00FC433A" w:rsidRPr="00611895" w:rsidSect="000F234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67147" w14:textId="77777777" w:rsidR="005612B1" w:rsidRDefault="005612B1" w:rsidP="00EB7158">
      <w:pPr>
        <w:spacing w:after="0" w:line="240" w:lineRule="auto"/>
      </w:pPr>
      <w:r>
        <w:separator/>
      </w:r>
    </w:p>
  </w:endnote>
  <w:endnote w:type="continuationSeparator" w:id="0">
    <w:p w14:paraId="0227A6BA" w14:textId="77777777" w:rsidR="005612B1" w:rsidRDefault="005612B1" w:rsidP="00EB7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0B5E8" w14:textId="77777777" w:rsidR="00611895" w:rsidRDefault="00611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CFA17" w14:textId="5C5D5565" w:rsidR="00165290" w:rsidRPr="00165290" w:rsidRDefault="00151093" w:rsidP="00165290">
    <w:pPr>
      <w:tabs>
        <w:tab w:val="left" w:pos="4237"/>
        <w:tab w:val="left" w:pos="8759"/>
      </w:tabs>
      <w:spacing w:before="176"/>
      <w:ind w:left="119"/>
      <w:rPr>
        <w:rFonts w:ascii="Arial" w:hAnsi="Arial" w:cs="Arial"/>
        <w:sz w:val="18"/>
      </w:rPr>
    </w:pPr>
    <w:r>
      <w:rPr>
        <w:rFonts w:ascii="Arial" w:hAnsi="Arial" w:cs="Arial"/>
        <w:noProof/>
        <w:sz w:val="18"/>
        <w:lang w:eastAsia="zh-CN"/>
      </w:rPr>
      <mc:AlternateContent>
        <mc:Choice Requires="wps">
          <w:drawing>
            <wp:anchor distT="0" distB="0" distL="114300" distR="114300" simplePos="0" relativeHeight="251659264" behindDoc="0" locked="0" layoutInCell="1" allowOverlap="1" wp14:anchorId="3C438A9E" wp14:editId="65BB8DA1">
              <wp:simplePos x="0" y="0"/>
              <wp:positionH relativeFrom="column">
                <wp:posOffset>-914400</wp:posOffset>
              </wp:positionH>
              <wp:positionV relativeFrom="paragraph">
                <wp:posOffset>434975</wp:posOffset>
              </wp:positionV>
              <wp:extent cx="7553325" cy="542925"/>
              <wp:effectExtent l="0" t="0" r="9525" b="9525"/>
              <wp:wrapNone/>
              <wp:docPr id="22" name="Rectangle 22"/>
              <wp:cNvGraphicFramePr/>
              <a:graphic xmlns:a="http://schemas.openxmlformats.org/drawingml/2006/main">
                <a:graphicData uri="http://schemas.microsoft.com/office/word/2010/wordprocessingShape">
                  <wps:wsp>
                    <wps:cNvSpPr/>
                    <wps:spPr>
                      <a:xfrm>
                        <a:off x="0" y="0"/>
                        <a:ext cx="7553325" cy="542925"/>
                      </a:xfrm>
                      <a:prstGeom prst="rect">
                        <a:avLst/>
                      </a:prstGeom>
                      <a:solidFill>
                        <a:srgbClr val="0800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B903B4" id="Rectangle 22" o:spid="_x0000_s1026" style="position:absolute;margin-left:-1in;margin-top:34.25pt;width:594.7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" fillcolor="#080047" stroked="f" strokeweight="1pt"/>
          </w:pict>
        </mc:Fallback>
      </mc:AlternateContent>
    </w:r>
  </w:p>
  <w:p w14:paraId="435A6339" w14:textId="4E275631" w:rsidR="00414A91" w:rsidRPr="00165290" w:rsidRDefault="000F2348" w:rsidP="009923B2">
    <w:pPr>
      <w:pStyle w:val="Footer"/>
      <w:tabs>
        <w:tab w:val="clear" w:pos="9360"/>
        <w:tab w:val="right" w:pos="9026"/>
      </w:tabs>
      <w:rPr>
        <w:rFonts w:ascii="Arial" w:hAnsi="Arial" w:cs="Arial"/>
      </w:rPr>
    </w:pPr>
    <w:r>
      <w:rPr>
        <w:rFonts w:ascii="Arial" w:hAnsi="Arial" w:cs="Arial"/>
        <w:noProof/>
        <w:lang w:eastAsia="zh-CN"/>
      </w:rPr>
      <mc:AlternateContent>
        <mc:Choice Requires="wps">
          <w:drawing>
            <wp:anchor distT="0" distB="0" distL="114300" distR="114300" simplePos="0" relativeHeight="251666432" behindDoc="0" locked="0" layoutInCell="1" allowOverlap="1" wp14:anchorId="56226812" wp14:editId="44D7324C">
              <wp:simplePos x="0" y="0"/>
              <wp:positionH relativeFrom="column">
                <wp:posOffset>-542260</wp:posOffset>
              </wp:positionH>
              <wp:positionV relativeFrom="paragraph">
                <wp:posOffset>247650</wp:posOffset>
              </wp:positionV>
              <wp:extent cx="6943060" cy="2476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6943060" cy="247650"/>
                      </a:xfrm>
                      <a:prstGeom prst="rect">
                        <a:avLst/>
                      </a:prstGeom>
                      <a:noFill/>
                      <a:ln w="6350">
                        <a:noFill/>
                      </a:ln>
                    </wps:spPr>
                    <wps:txbx>
                      <w:txbxContent>
                        <w:p w14:paraId="581C3B9A" w14:textId="6B84C440" w:rsidR="000F2348" w:rsidRPr="00151093" w:rsidRDefault="000F2348" w:rsidP="000F2348">
                          <w:pPr>
                            <w:rPr>
                              <w:color w:val="FFFFFF" w:themeColor="background1"/>
                            </w:rPr>
                          </w:pPr>
                          <w:r w:rsidRPr="00151093">
                            <w:rPr>
                              <w:rFonts w:ascii="Arial" w:hAnsi="Arial" w:cs="Arial"/>
                              <w:color w:val="FFFFFF" w:themeColor="background1"/>
                              <w:sz w:val="18"/>
                            </w:rPr>
                            <w:t>Employment Residence</w:t>
                          </w:r>
                          <w:r w:rsidRPr="00151093">
                            <w:rPr>
                              <w:rFonts w:ascii="Arial" w:hAnsi="Arial" w:cs="Arial"/>
                              <w:color w:val="FFFFFF" w:themeColor="background1"/>
                              <w:spacing w:val="-4"/>
                              <w:sz w:val="18"/>
                            </w:rPr>
                            <w:t xml:space="preserve"> </w:t>
                          </w:r>
                          <w:r w:rsidRPr="00151093">
                            <w:rPr>
                              <w:rFonts w:ascii="Arial" w:hAnsi="Arial" w:cs="Arial"/>
                              <w:color w:val="FFFFFF" w:themeColor="background1"/>
                              <w:sz w:val="18"/>
                            </w:rPr>
                            <w:t>Visa</w:t>
                          </w:r>
                          <w:r w:rsidRPr="00151093">
                            <w:rPr>
                              <w:rFonts w:ascii="Arial" w:hAnsi="Arial" w:cs="Arial"/>
                              <w:color w:val="FFFFFF" w:themeColor="background1"/>
                              <w:spacing w:val="-3"/>
                              <w:sz w:val="18"/>
                            </w:rPr>
                            <w:t xml:space="preserve"> </w:t>
                          </w:r>
                          <w:r w:rsidRPr="00151093">
                            <w:rPr>
                              <w:rFonts w:ascii="Arial" w:hAnsi="Arial" w:cs="Arial"/>
                              <w:color w:val="FFFFFF" w:themeColor="background1"/>
                              <w:sz w:val="18"/>
                            </w:rPr>
                            <w:t xml:space="preserve">Renewal               </w:t>
                          </w:r>
                          <w:r>
                            <w:rPr>
                              <w:rFonts w:ascii="Arial" w:hAnsi="Arial" w:cs="Arial"/>
                              <w:color w:val="FFFFFF" w:themeColor="background1"/>
                              <w:sz w:val="18"/>
                            </w:rPr>
                            <w:t xml:space="preserve">    </w:t>
                          </w:r>
                          <w:r w:rsidRPr="00151093">
                            <w:rPr>
                              <w:rFonts w:ascii="Arial" w:hAnsi="Arial" w:cs="Arial"/>
                              <w:color w:val="FFFFFF" w:themeColor="background1"/>
                              <w:sz w:val="18"/>
                            </w:rPr>
                            <w:t xml:space="preserve">      Update Date:</w:t>
                          </w:r>
                          <w:r w:rsidRPr="00151093">
                            <w:rPr>
                              <w:rFonts w:ascii="Arial" w:hAnsi="Arial" w:cs="Arial"/>
                              <w:color w:val="FFFFFF" w:themeColor="background1"/>
                              <w:spacing w:val="-1"/>
                              <w:sz w:val="18"/>
                            </w:rPr>
                            <w:t xml:space="preserve"> </w:t>
                          </w:r>
                          <w:r w:rsidRPr="00151093">
                            <w:rPr>
                              <w:rFonts w:ascii="Arial" w:hAnsi="Arial" w:cs="Arial"/>
                              <w:color w:val="FFFFFF" w:themeColor="background1"/>
                              <w:sz w:val="18"/>
                            </w:rPr>
                            <w:t>03/10/201</w:t>
                          </w:r>
                          <w:r>
                            <w:rPr>
                              <w:rFonts w:ascii="Arial" w:hAnsi="Arial" w:cs="Arial"/>
                              <w:color w:val="FFFFFF" w:themeColor="background1"/>
                              <w:sz w:val="18"/>
                            </w:rPr>
                            <w:t>9</w:t>
                          </w:r>
                          <w:r w:rsidRPr="00151093">
                            <w:rPr>
                              <w:rFonts w:ascii="Arial" w:hAnsi="Arial" w:cs="Arial"/>
                              <w:color w:val="FFFFFF" w:themeColor="background1"/>
                              <w:sz w:val="18"/>
                            </w:rPr>
                            <w:t xml:space="preserve">                       </w:t>
                          </w:r>
                          <w:r>
                            <w:rPr>
                              <w:rFonts w:ascii="Arial" w:hAnsi="Arial" w:cs="Arial"/>
                              <w:color w:val="FFFFFF" w:themeColor="background1"/>
                              <w:sz w:val="18"/>
                            </w:rPr>
                            <w:t xml:space="preserve">   </w:t>
                          </w:r>
                          <w:r w:rsidRPr="00151093">
                            <w:rPr>
                              <w:rFonts w:ascii="Arial" w:hAnsi="Arial" w:cs="Arial"/>
                              <w:color w:val="FFFFFF" w:themeColor="background1"/>
                              <w:sz w:val="18"/>
                            </w:rPr>
                            <w:t xml:space="preserve">      </w:t>
                          </w:r>
                          <w:r>
                            <w:rPr>
                              <w:rFonts w:ascii="Arial" w:hAnsi="Arial" w:cs="Arial"/>
                              <w:color w:val="FFFFFF" w:themeColor="background1"/>
                              <w:sz w:val="18"/>
                            </w:rPr>
                            <w:tab/>
                          </w:r>
                          <w:r>
                            <w:rPr>
                              <w:rFonts w:ascii="Arial" w:hAnsi="Arial" w:cs="Arial"/>
                              <w:color w:val="FFFFFF" w:themeColor="background1"/>
                              <w:sz w:val="18"/>
                            </w:rPr>
                            <w:tab/>
                          </w:r>
                          <w:r>
                            <w:rPr>
                              <w:rFonts w:ascii="Arial" w:hAnsi="Arial" w:cs="Arial"/>
                              <w:color w:val="FFFFFF" w:themeColor="background1"/>
                              <w:sz w:val="18"/>
                            </w:rPr>
                            <w:tab/>
                          </w:r>
                          <w:r>
                            <w:rPr>
                              <w:rFonts w:ascii="Arial" w:hAnsi="Arial" w:cs="Arial"/>
                              <w:color w:val="FFFFFF" w:themeColor="background1"/>
                              <w:sz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26812" id="_x0000_t202" coordsize="21600,21600" o:spt="202" path="m,l,21600r21600,l21600,xe">
              <v:stroke joinstyle="miter"/>
              <v:path gradientshapeok="t" o:connecttype="rect"/>
            </v:shapetype>
            <v:shape id="Text Box 26" o:spid="_x0000_s1026" type="#_x0000_t202" style="position:absolute;margin-left:-42.7pt;margin-top:19.5pt;width:546.7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" filled="f" stroked="f" strokeweight=".5pt">
              <v:textbox>
                <w:txbxContent>
                  <w:p w14:paraId="581C3B9A" w14:textId="6B84C440" w:rsidR="000F2348" w:rsidRPr="00151093" w:rsidRDefault="000F2348" w:rsidP="000F2348">
                    <w:pPr>
                      <w:rPr>
                        <w:color w:val="FFFFFF" w:themeColor="background1"/>
                      </w:rPr>
                    </w:pPr>
                    <w:r w:rsidRPr="00151093">
                      <w:rPr>
                        <w:rFonts w:ascii="Arial" w:hAnsi="Arial" w:cs="Arial"/>
                        <w:color w:val="FFFFFF" w:themeColor="background1"/>
                        <w:sz w:val="18"/>
                      </w:rPr>
                      <w:t>Employment Residence</w:t>
                    </w:r>
                    <w:r w:rsidRPr="00151093">
                      <w:rPr>
                        <w:rFonts w:ascii="Arial" w:hAnsi="Arial" w:cs="Arial"/>
                        <w:color w:val="FFFFFF" w:themeColor="background1"/>
                        <w:spacing w:val="-4"/>
                        <w:sz w:val="18"/>
                      </w:rPr>
                      <w:t xml:space="preserve"> </w:t>
                    </w:r>
                    <w:r w:rsidRPr="00151093">
                      <w:rPr>
                        <w:rFonts w:ascii="Arial" w:hAnsi="Arial" w:cs="Arial"/>
                        <w:color w:val="FFFFFF" w:themeColor="background1"/>
                        <w:sz w:val="18"/>
                      </w:rPr>
                      <w:t>Visa</w:t>
                    </w:r>
                    <w:r w:rsidRPr="00151093">
                      <w:rPr>
                        <w:rFonts w:ascii="Arial" w:hAnsi="Arial" w:cs="Arial"/>
                        <w:color w:val="FFFFFF" w:themeColor="background1"/>
                        <w:spacing w:val="-3"/>
                        <w:sz w:val="18"/>
                      </w:rPr>
                      <w:t xml:space="preserve"> </w:t>
                    </w:r>
                    <w:r w:rsidRPr="00151093">
                      <w:rPr>
                        <w:rFonts w:ascii="Arial" w:hAnsi="Arial" w:cs="Arial"/>
                        <w:color w:val="FFFFFF" w:themeColor="background1"/>
                        <w:sz w:val="18"/>
                      </w:rPr>
                      <w:t xml:space="preserve">Renewal               </w:t>
                    </w:r>
                    <w:r>
                      <w:rPr>
                        <w:rFonts w:ascii="Arial" w:hAnsi="Arial" w:cs="Arial"/>
                        <w:color w:val="FFFFFF" w:themeColor="background1"/>
                        <w:sz w:val="18"/>
                      </w:rPr>
                      <w:t xml:space="preserve">    </w:t>
                    </w:r>
                    <w:r w:rsidRPr="00151093">
                      <w:rPr>
                        <w:rFonts w:ascii="Arial" w:hAnsi="Arial" w:cs="Arial"/>
                        <w:color w:val="FFFFFF" w:themeColor="background1"/>
                        <w:sz w:val="18"/>
                      </w:rPr>
                      <w:t xml:space="preserve">      Update Date:</w:t>
                    </w:r>
                    <w:r w:rsidRPr="00151093">
                      <w:rPr>
                        <w:rFonts w:ascii="Arial" w:hAnsi="Arial" w:cs="Arial"/>
                        <w:color w:val="FFFFFF" w:themeColor="background1"/>
                        <w:spacing w:val="-1"/>
                        <w:sz w:val="18"/>
                      </w:rPr>
                      <w:t xml:space="preserve"> </w:t>
                    </w:r>
                    <w:r w:rsidRPr="00151093">
                      <w:rPr>
                        <w:rFonts w:ascii="Arial" w:hAnsi="Arial" w:cs="Arial"/>
                        <w:color w:val="FFFFFF" w:themeColor="background1"/>
                        <w:sz w:val="18"/>
                      </w:rPr>
                      <w:t>03/10/201</w:t>
                    </w:r>
                    <w:r>
                      <w:rPr>
                        <w:rFonts w:ascii="Arial" w:hAnsi="Arial" w:cs="Arial"/>
                        <w:color w:val="FFFFFF" w:themeColor="background1"/>
                        <w:sz w:val="18"/>
                      </w:rPr>
                      <w:t>9</w:t>
                    </w:r>
                    <w:r w:rsidRPr="00151093">
                      <w:rPr>
                        <w:rFonts w:ascii="Arial" w:hAnsi="Arial" w:cs="Arial"/>
                        <w:color w:val="FFFFFF" w:themeColor="background1"/>
                        <w:sz w:val="18"/>
                      </w:rPr>
                      <w:t xml:space="preserve">                       </w:t>
                    </w:r>
                    <w:r>
                      <w:rPr>
                        <w:rFonts w:ascii="Arial" w:hAnsi="Arial" w:cs="Arial"/>
                        <w:color w:val="FFFFFF" w:themeColor="background1"/>
                        <w:sz w:val="18"/>
                      </w:rPr>
                      <w:t xml:space="preserve">   </w:t>
                    </w:r>
                    <w:r w:rsidRPr="00151093">
                      <w:rPr>
                        <w:rFonts w:ascii="Arial" w:hAnsi="Arial" w:cs="Arial"/>
                        <w:color w:val="FFFFFF" w:themeColor="background1"/>
                        <w:sz w:val="18"/>
                      </w:rPr>
                      <w:t xml:space="preserve">      </w:t>
                    </w:r>
                    <w:r>
                      <w:rPr>
                        <w:rFonts w:ascii="Arial" w:hAnsi="Arial" w:cs="Arial"/>
                        <w:color w:val="FFFFFF" w:themeColor="background1"/>
                        <w:sz w:val="18"/>
                      </w:rPr>
                      <w:tab/>
                    </w:r>
                    <w:r>
                      <w:rPr>
                        <w:rFonts w:ascii="Arial" w:hAnsi="Arial" w:cs="Arial"/>
                        <w:color w:val="FFFFFF" w:themeColor="background1"/>
                        <w:sz w:val="18"/>
                      </w:rPr>
                      <w:tab/>
                    </w:r>
                    <w:r>
                      <w:rPr>
                        <w:rFonts w:ascii="Arial" w:hAnsi="Arial" w:cs="Arial"/>
                        <w:color w:val="FFFFFF" w:themeColor="background1"/>
                        <w:sz w:val="18"/>
                      </w:rPr>
                      <w:tab/>
                    </w:r>
                    <w:r>
                      <w:rPr>
                        <w:rFonts w:ascii="Arial" w:hAnsi="Arial" w:cs="Arial"/>
                        <w:color w:val="FFFFFF" w:themeColor="background1"/>
                        <w:sz w:val="18"/>
                      </w:rPr>
                      <w:tab/>
                    </w:r>
                  </w:p>
                </w:txbxContent>
              </v:textbox>
            </v:shape>
          </w:pict>
        </mc:Fallback>
      </mc:AlternateContent>
    </w:r>
    <w:r w:rsidR="00CF3CC4" w:rsidRPr="00165290">
      <w:rPr>
        <w:rFonts w:ascii="Arial" w:hAnsi="Arial" w:cs="Arial"/>
      </w:rPr>
      <w:t xml:space="preserve">    </w:t>
    </w:r>
    <w:r w:rsidR="00EB7158" w:rsidRPr="00165290">
      <w:rPr>
        <w:rFonts w:ascii="Arial" w:hAnsi="Arial" w:cs="Arial"/>
      </w:rPr>
      <w:t xml:space="preserve">                                       </w:t>
    </w:r>
    <w:r w:rsidR="00A83E72" w:rsidRPr="00165290">
      <w:rPr>
        <w:rFonts w:ascii="Arial" w:hAnsi="Arial" w:cs="Arial"/>
      </w:rPr>
      <w:t xml:space="preserve">          </w:t>
    </w:r>
    <w:r w:rsidR="00EB7158" w:rsidRPr="00165290">
      <w:rPr>
        <w:rFonts w:ascii="Arial" w:hAnsi="Arial" w:cs="Arial"/>
      </w:rPr>
      <w:t xml:space="preserve">            </w:t>
    </w:r>
    <w:r w:rsidR="00AE0BB6" w:rsidRPr="00165290">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E42D5" w14:textId="346EAB29" w:rsidR="000F2348" w:rsidRPr="00165290" w:rsidRDefault="000F2348" w:rsidP="000F2348">
    <w:pPr>
      <w:tabs>
        <w:tab w:val="left" w:pos="4237"/>
        <w:tab w:val="left" w:pos="8759"/>
      </w:tabs>
      <w:spacing w:before="176"/>
      <w:ind w:left="119"/>
      <w:rPr>
        <w:rFonts w:ascii="Arial" w:hAnsi="Arial" w:cs="Arial"/>
        <w:sz w:val="18"/>
      </w:rPr>
    </w:pPr>
    <w:r>
      <w:rPr>
        <w:rFonts w:ascii="Arial" w:hAnsi="Arial" w:cs="Arial"/>
        <w:noProof/>
        <w:sz w:val="18"/>
        <w:lang w:eastAsia="zh-CN"/>
      </w:rPr>
      <mc:AlternateContent>
        <mc:Choice Requires="wps">
          <w:drawing>
            <wp:anchor distT="0" distB="0" distL="114300" distR="114300" simplePos="0" relativeHeight="251662336" behindDoc="0" locked="0" layoutInCell="1" allowOverlap="1" wp14:anchorId="6C86AC7C" wp14:editId="31E9C901">
              <wp:simplePos x="0" y="0"/>
              <wp:positionH relativeFrom="column">
                <wp:posOffset>-914400</wp:posOffset>
              </wp:positionH>
              <wp:positionV relativeFrom="paragraph">
                <wp:posOffset>434975</wp:posOffset>
              </wp:positionV>
              <wp:extent cx="7553325" cy="54292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7553325" cy="542925"/>
                      </a:xfrm>
                      <a:prstGeom prst="rect">
                        <a:avLst/>
                      </a:prstGeom>
                      <a:solidFill>
                        <a:srgbClr val="0800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ED3A66" id="Rectangle 24" o:spid="_x0000_s1026" style="position:absolute;margin-left:-1in;margin-top:34.25pt;width:594.75pt;height:4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" fillcolor="#080047" stroked="f" strokeweight="1pt"/>
          </w:pict>
        </mc:Fallback>
      </mc:AlternateContent>
    </w:r>
  </w:p>
  <w:p w14:paraId="5F8FD5E0" w14:textId="2CB7D0AE" w:rsidR="000F2348" w:rsidRDefault="000F2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8657B" w14:textId="77777777" w:rsidR="005612B1" w:rsidRDefault="005612B1" w:rsidP="00EB7158">
      <w:pPr>
        <w:spacing w:after="0" w:line="240" w:lineRule="auto"/>
      </w:pPr>
      <w:r>
        <w:separator/>
      </w:r>
    </w:p>
  </w:footnote>
  <w:footnote w:type="continuationSeparator" w:id="0">
    <w:p w14:paraId="54F981B0" w14:textId="77777777" w:rsidR="005612B1" w:rsidRDefault="005612B1" w:rsidP="00EB7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B2EAE" w14:textId="77777777" w:rsidR="00611895" w:rsidRDefault="00611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95A1B" w14:textId="02DB1EF9" w:rsidR="00A83E72" w:rsidRDefault="00492459" w:rsidP="00703762">
    <w:pPr>
      <w:pStyle w:val="Header"/>
      <w:jc w:val="right"/>
    </w:pPr>
    <w:r>
      <w:rPr>
        <w:noProof/>
        <w:lang w:eastAsia="zh-CN"/>
      </w:rPr>
      <w:drawing>
        <wp:inline distT="0" distB="0" distL="0" distR="0" wp14:anchorId="06557DAB" wp14:editId="18C2C3B8">
          <wp:extent cx="1140031" cy="507454"/>
          <wp:effectExtent l="0" t="0" r="3175" b="698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MCC_logo_CMYK_Sapphire_Blu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381" cy="528976"/>
                  </a:xfrm>
                  <a:prstGeom prst="rect">
                    <a:avLst/>
                  </a:prstGeom>
                </pic:spPr>
              </pic:pic>
            </a:graphicData>
          </a:graphic>
        </wp:inline>
      </w:drawing>
    </w:r>
    <w:r>
      <w:t xml:space="preserve">                                                                                                   </w:t>
    </w:r>
    <w:r w:rsidR="00414A91">
      <w:rPr>
        <w:noProof/>
        <w:lang w:eastAsia="zh-CN"/>
      </w:rPr>
      <w:drawing>
        <wp:inline distT="0" distB="0" distL="0" distR="0" wp14:anchorId="2D5C53C8" wp14:editId="4A06F42D">
          <wp:extent cx="1449759" cy="510218"/>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MCC_logo_CMYK_Sapphire_Blue_DMCC_logo_CMYK_Sapphire_Blue_Preferred.png"/>
                  <pic:cNvPicPr/>
                </pic:nvPicPr>
                <pic:blipFill rotWithShape="1">
                  <a:blip r:embed="rId2" cstate="print">
                    <a:extLst>
                      <a:ext uri="{28A0092B-C50C-407E-A947-70E740481C1C}">
                        <a14:useLocalDpi xmlns:a14="http://schemas.microsoft.com/office/drawing/2010/main" val="0"/>
                      </a:ext>
                    </a:extLst>
                  </a:blip>
                  <a:srcRect t="9201" b="11734"/>
                  <a:stretch/>
                </pic:blipFill>
                <pic:spPr bwMode="auto">
                  <a:xfrm>
                    <a:off x="0" y="0"/>
                    <a:ext cx="1452253" cy="511096"/>
                  </a:xfrm>
                  <a:prstGeom prst="rect">
                    <a:avLst/>
                  </a:prstGeom>
                  <a:ln>
                    <a:noFill/>
                  </a:ln>
                  <a:extLst>
                    <a:ext uri="{53640926-AAD7-44D8-BBD7-CCE9431645EC}">
                      <a14:shadowObscured xmlns:a14="http://schemas.microsoft.com/office/drawing/2010/main"/>
                    </a:ext>
                  </a:extLst>
                </pic:spPr>
              </pic:pic>
            </a:graphicData>
          </a:graphic>
        </wp:inline>
      </w:drawing>
    </w:r>
    <w:r w:rsidR="00414A91">
      <w:t xml:space="preserve"> </w:t>
    </w:r>
  </w:p>
  <w:p w14:paraId="27F28DD5" w14:textId="2AAB94AD" w:rsidR="00EB7158" w:rsidRDefault="00EB7158" w:rsidP="009923B2">
    <w:pPr>
      <w:pStyle w:val="Header"/>
    </w:pPr>
  </w:p>
  <w:p w14:paraId="3CC84821" w14:textId="6A05ED1F" w:rsidR="009923B2" w:rsidRDefault="009923B2">
    <w:pPr>
      <w:pStyle w:val="Header"/>
    </w:pPr>
  </w:p>
  <w:p w14:paraId="3A28D748" w14:textId="4A213CEC" w:rsidR="00AE0BB6" w:rsidRDefault="00AE0BB6" w:rsidP="005C5413">
    <w:pPr>
      <w:pStyle w:val="Header"/>
    </w:pPr>
  </w:p>
  <w:p w14:paraId="4BD7B1E2" w14:textId="77777777" w:rsidR="00EB7158" w:rsidRDefault="00EB7158">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B658A" w14:textId="77777777" w:rsidR="00EB2BE1" w:rsidRDefault="00EB2BE1" w:rsidP="00EB2BE1">
    <w:pPr>
      <w:pStyle w:val="Header"/>
      <w:jc w:val="right"/>
    </w:pPr>
    <w:r>
      <w:rPr>
        <w:noProof/>
        <w:lang w:eastAsia="zh-CN"/>
      </w:rPr>
      <w:drawing>
        <wp:inline distT="0" distB="0" distL="0" distR="0" wp14:anchorId="2628781B" wp14:editId="7994607F">
          <wp:extent cx="1140031" cy="507454"/>
          <wp:effectExtent l="0" t="0" r="3175"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MCC_logo_CMYK_Sapphire_Blu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381" cy="528976"/>
                  </a:xfrm>
                  <a:prstGeom prst="rect">
                    <a:avLst/>
                  </a:prstGeom>
                </pic:spPr>
              </pic:pic>
            </a:graphicData>
          </a:graphic>
        </wp:inline>
      </w:drawing>
    </w:r>
    <w:r>
      <w:t xml:space="preserve">                                                                                                   </w:t>
    </w:r>
    <w:r>
      <w:rPr>
        <w:noProof/>
        <w:lang w:eastAsia="zh-CN"/>
      </w:rPr>
      <w:drawing>
        <wp:inline distT="0" distB="0" distL="0" distR="0" wp14:anchorId="4C46ED49" wp14:editId="5809DAD1">
          <wp:extent cx="1449759" cy="510218"/>
          <wp:effectExtent l="0" t="0" r="0"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MCC_logo_CMYK_Sapphire_Blue_DMCC_logo_CMYK_Sapphire_Blue_Preferred.png"/>
                  <pic:cNvPicPr/>
                </pic:nvPicPr>
                <pic:blipFill rotWithShape="1">
                  <a:blip r:embed="rId2" cstate="print">
                    <a:extLst>
                      <a:ext uri="{28A0092B-C50C-407E-A947-70E740481C1C}">
                        <a14:useLocalDpi xmlns:a14="http://schemas.microsoft.com/office/drawing/2010/main" val="0"/>
                      </a:ext>
                    </a:extLst>
                  </a:blip>
                  <a:srcRect t="9201" b="11734"/>
                  <a:stretch/>
                </pic:blipFill>
                <pic:spPr bwMode="auto">
                  <a:xfrm>
                    <a:off x="0" y="0"/>
                    <a:ext cx="1452253" cy="511096"/>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14:paraId="4A8344CF" w14:textId="77777777" w:rsidR="00EB2BE1" w:rsidRDefault="00EB2BE1" w:rsidP="00EB2BE1">
    <w:pPr>
      <w:pStyle w:val="Header"/>
    </w:pPr>
  </w:p>
  <w:p w14:paraId="28F3A5B2" w14:textId="77777777" w:rsidR="00EB2BE1" w:rsidRDefault="00EB2BE1" w:rsidP="00EB2BE1">
    <w:pPr>
      <w:pStyle w:val="Header"/>
    </w:pPr>
  </w:p>
  <w:p w14:paraId="0BD5A0E3" w14:textId="77777777" w:rsidR="00EB2BE1" w:rsidRDefault="00EB2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0E74AA"/>
    <w:multiLevelType w:val="hybridMultilevel"/>
    <w:tmpl w:val="E79A9CBA"/>
    <w:lvl w:ilvl="0" w:tplc="1BC0101E">
      <w:numFmt w:val="bullet"/>
      <w:lvlText w:val=""/>
      <w:lvlJc w:val="left"/>
      <w:pPr>
        <w:ind w:left="361" w:hanging="361"/>
      </w:pPr>
      <w:rPr>
        <w:rFonts w:ascii="Symbol" w:eastAsia="Symbol" w:hAnsi="Symbol" w:cs="Symbol" w:hint="default"/>
        <w:w w:val="100"/>
        <w:sz w:val="22"/>
        <w:szCs w:val="22"/>
      </w:rPr>
    </w:lvl>
    <w:lvl w:ilvl="1" w:tplc="C4907BB8">
      <w:numFmt w:val="bullet"/>
      <w:lvlText w:val=""/>
      <w:lvlJc w:val="left"/>
      <w:pPr>
        <w:ind w:left="632" w:hanging="361"/>
      </w:pPr>
      <w:rPr>
        <w:rFonts w:ascii="Symbol" w:eastAsia="Symbol" w:hAnsi="Symbol" w:cs="Symbol" w:hint="default"/>
        <w:color w:val="3E3E3E"/>
        <w:w w:val="100"/>
        <w:sz w:val="22"/>
        <w:szCs w:val="22"/>
      </w:rPr>
    </w:lvl>
    <w:lvl w:ilvl="2" w:tplc="DF3697C0">
      <w:numFmt w:val="bullet"/>
      <w:lvlText w:val="•"/>
      <w:lvlJc w:val="left"/>
      <w:pPr>
        <w:ind w:left="1647" w:hanging="361"/>
      </w:pPr>
      <w:rPr>
        <w:rFonts w:hint="default"/>
      </w:rPr>
    </w:lvl>
    <w:lvl w:ilvl="3" w:tplc="14E84586">
      <w:numFmt w:val="bullet"/>
      <w:lvlText w:val="•"/>
      <w:lvlJc w:val="left"/>
      <w:pPr>
        <w:ind w:left="2653" w:hanging="361"/>
      </w:pPr>
      <w:rPr>
        <w:rFonts w:hint="default"/>
      </w:rPr>
    </w:lvl>
    <w:lvl w:ilvl="4" w:tplc="784674BC">
      <w:numFmt w:val="bullet"/>
      <w:lvlText w:val="•"/>
      <w:lvlJc w:val="left"/>
      <w:pPr>
        <w:ind w:left="3659" w:hanging="361"/>
      </w:pPr>
      <w:rPr>
        <w:rFonts w:hint="default"/>
      </w:rPr>
    </w:lvl>
    <w:lvl w:ilvl="5" w:tplc="E4D43F72">
      <w:numFmt w:val="bullet"/>
      <w:lvlText w:val="•"/>
      <w:lvlJc w:val="left"/>
      <w:pPr>
        <w:ind w:left="4664" w:hanging="361"/>
      </w:pPr>
      <w:rPr>
        <w:rFonts w:hint="default"/>
      </w:rPr>
    </w:lvl>
    <w:lvl w:ilvl="6" w:tplc="79BCB25A">
      <w:numFmt w:val="bullet"/>
      <w:lvlText w:val="•"/>
      <w:lvlJc w:val="left"/>
      <w:pPr>
        <w:ind w:left="5670" w:hanging="361"/>
      </w:pPr>
      <w:rPr>
        <w:rFonts w:hint="default"/>
      </w:rPr>
    </w:lvl>
    <w:lvl w:ilvl="7" w:tplc="B79C90EC">
      <w:numFmt w:val="bullet"/>
      <w:lvlText w:val="•"/>
      <w:lvlJc w:val="left"/>
      <w:pPr>
        <w:ind w:left="6676" w:hanging="361"/>
      </w:pPr>
      <w:rPr>
        <w:rFonts w:hint="default"/>
      </w:rPr>
    </w:lvl>
    <w:lvl w:ilvl="8" w:tplc="3314132A">
      <w:numFmt w:val="bullet"/>
      <w:lvlText w:val="•"/>
      <w:lvlJc w:val="left"/>
      <w:pPr>
        <w:ind w:left="7681"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158"/>
    <w:rsid w:val="00002B22"/>
    <w:rsid w:val="00064624"/>
    <w:rsid w:val="00075779"/>
    <w:rsid w:val="000A44D8"/>
    <w:rsid w:val="000F2348"/>
    <w:rsid w:val="00151093"/>
    <w:rsid w:val="00155FD3"/>
    <w:rsid w:val="00165290"/>
    <w:rsid w:val="001939B2"/>
    <w:rsid w:val="001E43CE"/>
    <w:rsid w:val="001F550E"/>
    <w:rsid w:val="00261900"/>
    <w:rsid w:val="003246FD"/>
    <w:rsid w:val="0032548A"/>
    <w:rsid w:val="00345698"/>
    <w:rsid w:val="00414A91"/>
    <w:rsid w:val="00492459"/>
    <w:rsid w:val="004B0756"/>
    <w:rsid w:val="004F62FD"/>
    <w:rsid w:val="005612B1"/>
    <w:rsid w:val="00561CB2"/>
    <w:rsid w:val="00573218"/>
    <w:rsid w:val="005C5413"/>
    <w:rsid w:val="005E511B"/>
    <w:rsid w:val="00611895"/>
    <w:rsid w:val="006845E0"/>
    <w:rsid w:val="00703762"/>
    <w:rsid w:val="00752B64"/>
    <w:rsid w:val="00764C6B"/>
    <w:rsid w:val="008C7654"/>
    <w:rsid w:val="00940CAF"/>
    <w:rsid w:val="009573CE"/>
    <w:rsid w:val="009923B2"/>
    <w:rsid w:val="009C7899"/>
    <w:rsid w:val="00A46595"/>
    <w:rsid w:val="00A83E72"/>
    <w:rsid w:val="00AE0BB6"/>
    <w:rsid w:val="00AF1A5D"/>
    <w:rsid w:val="00B65C4C"/>
    <w:rsid w:val="00C5107B"/>
    <w:rsid w:val="00C72836"/>
    <w:rsid w:val="00CF3CC4"/>
    <w:rsid w:val="00D8305A"/>
    <w:rsid w:val="00DF1A0E"/>
    <w:rsid w:val="00E04C19"/>
    <w:rsid w:val="00E142BD"/>
    <w:rsid w:val="00EB0F24"/>
    <w:rsid w:val="00EB2BE1"/>
    <w:rsid w:val="00EB7158"/>
    <w:rsid w:val="00EE2DB1"/>
    <w:rsid w:val="00EF7CB6"/>
    <w:rsid w:val="00F26116"/>
    <w:rsid w:val="00F91CE7"/>
    <w:rsid w:val="00FC433A"/>
    <w:rsid w:val="00FD13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8D9EF"/>
  <w15:chartTrackingRefBased/>
  <w15:docId w15:val="{52ABA755-3EC4-4670-A10A-F1D39225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C433A"/>
    <w:pPr>
      <w:widowControl w:val="0"/>
      <w:autoSpaceDE w:val="0"/>
      <w:autoSpaceDN w:val="0"/>
      <w:spacing w:after="0" w:line="240" w:lineRule="auto"/>
      <w:ind w:left="236"/>
      <w:outlineLvl w:val="0"/>
    </w:pPr>
    <w:rPr>
      <w:rFonts w:ascii="Trebuchet MS" w:eastAsia="Trebuchet MS" w:hAnsi="Trebuchet MS" w:cs="Trebuchet MS"/>
      <w:b/>
      <w:bCs/>
      <w:sz w:val="28"/>
      <w:szCs w:val="28"/>
    </w:rPr>
  </w:style>
  <w:style w:type="paragraph" w:styleId="Heading2">
    <w:name w:val="heading 2"/>
    <w:basedOn w:val="Normal"/>
    <w:next w:val="Normal"/>
    <w:link w:val="Heading2Char"/>
    <w:uiPriority w:val="9"/>
    <w:semiHidden/>
    <w:unhideWhenUsed/>
    <w:qFormat/>
    <w:rsid w:val="00FC43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158"/>
  </w:style>
  <w:style w:type="paragraph" w:styleId="Footer">
    <w:name w:val="footer"/>
    <w:basedOn w:val="Normal"/>
    <w:link w:val="FooterChar"/>
    <w:uiPriority w:val="99"/>
    <w:unhideWhenUsed/>
    <w:rsid w:val="00EB7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158"/>
  </w:style>
  <w:style w:type="paragraph" w:customStyle="1" w:styleId="BasicParagraph">
    <w:name w:val="[Basic Paragraph]"/>
    <w:basedOn w:val="Normal"/>
    <w:uiPriority w:val="99"/>
    <w:rsid w:val="00EB7158"/>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styleId="NormalWeb">
    <w:name w:val="Normal (Web)"/>
    <w:basedOn w:val="Normal"/>
    <w:uiPriority w:val="99"/>
    <w:semiHidden/>
    <w:unhideWhenUsed/>
    <w:rsid w:val="00CF3C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3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CC4"/>
    <w:rPr>
      <w:rFonts w:ascii="Segoe UI" w:hAnsi="Segoe UI" w:cs="Segoe UI"/>
      <w:sz w:val="18"/>
      <w:szCs w:val="18"/>
    </w:rPr>
  </w:style>
  <w:style w:type="table" w:styleId="TableGrid">
    <w:name w:val="Table Grid"/>
    <w:basedOn w:val="TableNormal"/>
    <w:uiPriority w:val="39"/>
    <w:rsid w:val="00064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uiPriority w:val="1"/>
    <w:qFormat/>
    <w:rsid w:val="00165290"/>
    <w:pPr>
      <w:widowControl w:val="0"/>
      <w:autoSpaceDE w:val="0"/>
      <w:autoSpaceDN w:val="0"/>
      <w:spacing w:before="138" w:after="0" w:line="240" w:lineRule="auto"/>
      <w:ind w:left="236"/>
    </w:pPr>
    <w:rPr>
      <w:rFonts w:ascii="Trebuchet MS" w:eastAsia="Trebuchet MS" w:hAnsi="Trebuchet MS" w:cs="Trebuchet MS"/>
    </w:rPr>
  </w:style>
  <w:style w:type="paragraph" w:styleId="TOC2">
    <w:name w:val="toc 2"/>
    <w:basedOn w:val="Normal"/>
    <w:uiPriority w:val="1"/>
    <w:qFormat/>
    <w:rsid w:val="00165290"/>
    <w:pPr>
      <w:widowControl w:val="0"/>
      <w:autoSpaceDE w:val="0"/>
      <w:autoSpaceDN w:val="0"/>
      <w:spacing w:before="121" w:after="0" w:line="240" w:lineRule="auto"/>
      <w:ind w:left="457"/>
    </w:pPr>
    <w:rPr>
      <w:rFonts w:ascii="Trebuchet MS" w:eastAsia="Trebuchet MS" w:hAnsi="Trebuchet MS" w:cs="Trebuchet MS"/>
    </w:rPr>
  </w:style>
  <w:style w:type="paragraph" w:styleId="BodyText">
    <w:name w:val="Body Text"/>
    <w:basedOn w:val="Normal"/>
    <w:link w:val="BodyTextChar"/>
    <w:uiPriority w:val="1"/>
    <w:qFormat/>
    <w:rsid w:val="00165290"/>
    <w:pPr>
      <w:widowControl w:val="0"/>
      <w:autoSpaceDE w:val="0"/>
      <w:autoSpaceDN w:val="0"/>
      <w:spacing w:after="0" w:line="240" w:lineRule="auto"/>
    </w:pPr>
    <w:rPr>
      <w:rFonts w:ascii="Trebuchet MS" w:eastAsia="Trebuchet MS" w:hAnsi="Trebuchet MS" w:cs="Trebuchet MS"/>
    </w:rPr>
  </w:style>
  <w:style w:type="character" w:customStyle="1" w:styleId="BodyTextChar">
    <w:name w:val="Body Text Char"/>
    <w:basedOn w:val="DefaultParagraphFont"/>
    <w:link w:val="BodyText"/>
    <w:uiPriority w:val="1"/>
    <w:rsid w:val="00165290"/>
    <w:rPr>
      <w:rFonts w:ascii="Trebuchet MS" w:eastAsia="Trebuchet MS" w:hAnsi="Trebuchet MS" w:cs="Trebuchet MS"/>
    </w:rPr>
  </w:style>
  <w:style w:type="character" w:customStyle="1" w:styleId="Heading1Char">
    <w:name w:val="Heading 1 Char"/>
    <w:basedOn w:val="DefaultParagraphFont"/>
    <w:link w:val="Heading1"/>
    <w:uiPriority w:val="1"/>
    <w:rsid w:val="00FC433A"/>
    <w:rPr>
      <w:rFonts w:ascii="Trebuchet MS" w:eastAsia="Trebuchet MS" w:hAnsi="Trebuchet MS" w:cs="Trebuchet MS"/>
      <w:b/>
      <w:bCs/>
      <w:sz w:val="28"/>
      <w:szCs w:val="28"/>
    </w:rPr>
  </w:style>
  <w:style w:type="paragraph" w:styleId="ListParagraph">
    <w:name w:val="List Paragraph"/>
    <w:basedOn w:val="Normal"/>
    <w:uiPriority w:val="34"/>
    <w:qFormat/>
    <w:rsid w:val="00FC433A"/>
    <w:pPr>
      <w:widowControl w:val="0"/>
      <w:autoSpaceDE w:val="0"/>
      <w:autoSpaceDN w:val="0"/>
      <w:spacing w:before="7" w:after="0" w:line="240" w:lineRule="auto"/>
      <w:ind w:left="840" w:right="246" w:hanging="360"/>
      <w:jc w:val="both"/>
    </w:pPr>
    <w:rPr>
      <w:rFonts w:ascii="Trebuchet MS" w:eastAsia="Trebuchet MS" w:hAnsi="Trebuchet MS" w:cs="Trebuchet MS"/>
    </w:rPr>
  </w:style>
  <w:style w:type="character" w:customStyle="1" w:styleId="Heading2Char">
    <w:name w:val="Heading 2 Char"/>
    <w:basedOn w:val="DefaultParagraphFont"/>
    <w:link w:val="Heading2"/>
    <w:uiPriority w:val="9"/>
    <w:semiHidden/>
    <w:rsid w:val="00FC433A"/>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FC433A"/>
    <w:pPr>
      <w:widowControl w:val="0"/>
      <w:autoSpaceDE w:val="0"/>
      <w:autoSpaceDN w:val="0"/>
      <w:spacing w:after="0" w:line="240" w:lineRule="auto"/>
    </w:pPr>
    <w:rPr>
      <w:rFonts w:ascii="Trebuchet MS" w:eastAsia="Trebuchet MS" w:hAnsi="Trebuchet MS" w:cs="Trebuchet MS"/>
    </w:rPr>
  </w:style>
  <w:style w:type="character" w:styleId="CommentReference">
    <w:name w:val="annotation reference"/>
    <w:basedOn w:val="DefaultParagraphFont"/>
    <w:uiPriority w:val="99"/>
    <w:semiHidden/>
    <w:unhideWhenUsed/>
    <w:rsid w:val="00B65C4C"/>
    <w:rPr>
      <w:sz w:val="16"/>
      <w:szCs w:val="16"/>
    </w:rPr>
  </w:style>
  <w:style w:type="paragraph" w:styleId="CommentText">
    <w:name w:val="annotation text"/>
    <w:basedOn w:val="Normal"/>
    <w:link w:val="CommentTextChar"/>
    <w:uiPriority w:val="99"/>
    <w:semiHidden/>
    <w:unhideWhenUsed/>
    <w:rsid w:val="00B65C4C"/>
    <w:pPr>
      <w:spacing w:line="240" w:lineRule="auto"/>
    </w:pPr>
    <w:rPr>
      <w:sz w:val="20"/>
      <w:szCs w:val="20"/>
    </w:rPr>
  </w:style>
  <w:style w:type="character" w:customStyle="1" w:styleId="CommentTextChar">
    <w:name w:val="Comment Text Char"/>
    <w:basedOn w:val="DefaultParagraphFont"/>
    <w:link w:val="CommentText"/>
    <w:uiPriority w:val="99"/>
    <w:semiHidden/>
    <w:rsid w:val="00B65C4C"/>
    <w:rPr>
      <w:sz w:val="20"/>
      <w:szCs w:val="20"/>
    </w:rPr>
  </w:style>
  <w:style w:type="paragraph" w:styleId="CommentSubject">
    <w:name w:val="annotation subject"/>
    <w:basedOn w:val="CommentText"/>
    <w:next w:val="CommentText"/>
    <w:link w:val="CommentSubjectChar"/>
    <w:uiPriority w:val="99"/>
    <w:semiHidden/>
    <w:unhideWhenUsed/>
    <w:rsid w:val="00B65C4C"/>
    <w:rPr>
      <w:b/>
      <w:bCs/>
    </w:rPr>
  </w:style>
  <w:style w:type="character" w:customStyle="1" w:styleId="CommentSubjectChar">
    <w:name w:val="Comment Subject Char"/>
    <w:basedOn w:val="CommentTextChar"/>
    <w:link w:val="CommentSubject"/>
    <w:uiPriority w:val="99"/>
    <w:semiHidden/>
    <w:rsid w:val="00B65C4C"/>
    <w:rPr>
      <w:b/>
      <w:bCs/>
      <w:sz w:val="20"/>
      <w:szCs w:val="20"/>
    </w:rPr>
  </w:style>
  <w:style w:type="character" w:styleId="Hyperlink">
    <w:name w:val="Hyperlink"/>
    <w:basedOn w:val="DefaultParagraphFont"/>
    <w:uiPriority w:val="99"/>
    <w:unhideWhenUsed/>
    <w:rsid w:val="00B65C4C"/>
    <w:rPr>
      <w:color w:val="0563C1" w:themeColor="hyperlink"/>
      <w:u w:val="single"/>
    </w:rPr>
  </w:style>
  <w:style w:type="character" w:styleId="UnresolvedMention">
    <w:name w:val="Unresolved Mention"/>
    <w:basedOn w:val="DefaultParagraphFont"/>
    <w:uiPriority w:val="99"/>
    <w:semiHidden/>
    <w:unhideWhenUsed/>
    <w:rsid w:val="00B65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133472">
      <w:bodyDiv w:val="1"/>
      <w:marLeft w:val="0"/>
      <w:marRight w:val="0"/>
      <w:marTop w:val="0"/>
      <w:marBottom w:val="0"/>
      <w:divBdr>
        <w:top w:val="none" w:sz="0" w:space="0" w:color="auto"/>
        <w:left w:val="none" w:sz="0" w:space="0" w:color="auto"/>
        <w:bottom w:val="none" w:sz="0" w:space="0" w:color="auto"/>
        <w:right w:val="none" w:sz="0" w:space="0" w:color="auto"/>
      </w:divBdr>
    </w:div>
    <w:div w:id="1174883718">
      <w:bodyDiv w:val="1"/>
      <w:marLeft w:val="0"/>
      <w:marRight w:val="0"/>
      <w:marTop w:val="0"/>
      <w:marBottom w:val="0"/>
      <w:divBdr>
        <w:top w:val="none" w:sz="0" w:space="0" w:color="auto"/>
        <w:left w:val="none" w:sz="0" w:space="0" w:color="auto"/>
        <w:bottom w:val="none" w:sz="0" w:space="0" w:color="auto"/>
        <w:right w:val="none" w:sz="0" w:space="0" w:color="auto"/>
      </w:divBdr>
    </w:div>
    <w:div w:id="1493133097">
      <w:bodyDiv w:val="1"/>
      <w:marLeft w:val="0"/>
      <w:marRight w:val="0"/>
      <w:marTop w:val="0"/>
      <w:marBottom w:val="0"/>
      <w:divBdr>
        <w:top w:val="none" w:sz="0" w:space="0" w:color="auto"/>
        <w:left w:val="none" w:sz="0" w:space="0" w:color="auto"/>
        <w:bottom w:val="none" w:sz="0" w:space="0" w:color="auto"/>
        <w:right w:val="none" w:sz="0" w:space="0" w:color="auto"/>
      </w:divBdr>
    </w:div>
    <w:div w:id="1537502412">
      <w:bodyDiv w:val="1"/>
      <w:marLeft w:val="0"/>
      <w:marRight w:val="0"/>
      <w:marTop w:val="0"/>
      <w:marBottom w:val="0"/>
      <w:divBdr>
        <w:top w:val="none" w:sz="0" w:space="0" w:color="auto"/>
        <w:left w:val="none" w:sz="0" w:space="0" w:color="auto"/>
        <w:bottom w:val="none" w:sz="0" w:space="0" w:color="auto"/>
        <w:right w:val="none" w:sz="0" w:space="0" w:color="auto"/>
      </w:divBdr>
    </w:div>
    <w:div w:id="184689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mcc.ae/download_file/4498/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F976B-C784-4E24-9D63-11835E48C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Dubai World</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Hawra Alshawab</dc:creator>
  <cp:keywords/>
  <dc:description/>
  <cp:lastModifiedBy>Sara Kazilbash</cp:lastModifiedBy>
  <cp:revision>3</cp:revision>
  <cp:lastPrinted>2017-12-17T13:58:00Z</cp:lastPrinted>
  <dcterms:created xsi:type="dcterms:W3CDTF">2020-10-19T13:29:00Z</dcterms:created>
  <dcterms:modified xsi:type="dcterms:W3CDTF">2020-10-20T06:46:00Z</dcterms:modified>
</cp:coreProperties>
</file>